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A9" w:rsidRDefault="00CB28A9" w:rsidP="00CB28A9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CB28A9" w:rsidRPr="006430E3" w:rsidRDefault="00CB28A9" w:rsidP="00CB28A9">
      <w:pPr>
        <w:rPr>
          <w:rFonts w:ascii="Lucida Sans Unicode" w:hAnsi="Lucida Sans Unicode" w:cs="Lucida Sans Unicode"/>
          <w:b/>
          <w:sz w:val="20"/>
          <w:szCs w:val="20"/>
          <w:lang w:val="en-US"/>
        </w:rPr>
      </w:pP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B481D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6B481D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6B481D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CB28A9" w:rsidRPr="006B481D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CB28A9" w:rsidRPr="006B481D" w:rsidRDefault="00CB28A9" w:rsidP="00CB28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B481D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41"/>
      </w:tblGrid>
      <w:tr w:rsidR="00CB28A9" w:rsidRPr="006B481D" w:rsidTr="003F32D5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Ταχυδρομική διεύθυνση / Πόλη / Ταχ. Κωδικός: ΑΛΣΟΥΣ 15, ΓΛΥΦΑΔΑ, 16675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Ηλ. ταχυδρομείο: </w:t>
            </w:r>
            <w:hyperlink r:id="rId7" w:history="1"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6B481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hyperlink r:id="rId8" w:history="1"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</w:t>
              </w:r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3F7431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6430E3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CB28A9" w:rsidRPr="006B481D" w:rsidTr="003F32D5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6B481D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ΑΝΑΚΑΤΑΣΚΕΥΗ ΣΥΣΤΗΜΑΤΟΣ ΕΞΑΕΡΙΣΜΟΥ ΚΑΙ ΑΕΡΙΣΜΟΥ ΔΗΜΟΤΙΚΟΥ ΑΘΛΗΤΙΚΟΥ ΚΕΝΤΡΟΥ»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»</w:t>
            </w:r>
          </w:p>
          <w:p w:rsidR="00CB28A9" w:rsidRPr="006430E3" w:rsidRDefault="00CB28A9" w:rsidP="003F32D5">
            <w:pP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</w:pPr>
            <w:r w:rsidRPr="006430E3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6430E3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 w:rsidRPr="006430E3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 w:rsidRPr="006430E3">
              <w:rPr>
                <w:rFonts w:ascii="Lucida Sans Unicode" w:hAnsi="Lucida Sans Unicode" w:cs="Lucida Sans Unicode"/>
                <w:b/>
                <w:sz w:val="20"/>
                <w:szCs w:val="20"/>
              </w:rPr>
              <w:t>45331210-1</w:t>
            </w:r>
          </w:p>
          <w:p w:rsidR="00CB28A9" w:rsidRPr="00372382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="00372382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 w:rsidR="0037238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PROC006131817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υπηρεσία/εργασία</w:t>
            </w:r>
          </w:p>
          <w:p w:rsidR="00CB28A9" w:rsidRPr="006B481D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CB28A9" w:rsidRPr="00372382" w:rsidRDefault="00CB28A9" w:rsidP="003F32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6B481D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6B481D"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  <w:r w:rsidR="00372382" w:rsidRPr="00372382">
              <w:rPr>
                <w:rFonts w:ascii="Lucida Sans Unicode" w:hAnsi="Lucida Sans Unicode" w:cs="Lucida Sans Unicode"/>
                <w:sz w:val="20"/>
                <w:szCs w:val="20"/>
              </w:rPr>
              <w:t>41965/30-12-2019</w:t>
            </w:r>
            <w:bookmarkStart w:id="0" w:name="_GoBack"/>
            <w:bookmarkEnd w:id="0"/>
          </w:p>
        </w:tc>
      </w:tr>
    </w:tbl>
    <w:p w:rsidR="00CB28A9" w:rsidRPr="006B481D" w:rsidRDefault="00CB28A9" w:rsidP="00CB28A9">
      <w:pPr>
        <w:rPr>
          <w:rFonts w:ascii="Lucida Sans Unicode" w:hAnsi="Lucida Sans Unicode" w:cs="Lucida Sans Unicode"/>
        </w:rPr>
      </w:pPr>
    </w:p>
    <w:p w:rsidR="00CB28A9" w:rsidRPr="00A81F16" w:rsidRDefault="00CB28A9" w:rsidP="00CB28A9">
      <w:pPr>
        <w:rPr>
          <w:rFonts w:ascii="Lucida Sans Unicode" w:hAnsi="Lucida Sans Unicode" w:cs="Lucida Sans Unicode"/>
          <w:b/>
          <w:bCs/>
          <w:u w:val="single"/>
        </w:rPr>
      </w:pPr>
      <w:r w:rsidRPr="006B481D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B28A9" w:rsidRPr="005F5A83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CB28A9" w:rsidRPr="005F5A83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 w:firstRow="0" w:lastRow="0" w:firstColumn="0" w:lastColumn="0" w:noHBand="0" w:noVBand="0"/>
      </w:tblPr>
      <w:tblGrid>
        <w:gridCol w:w="5326"/>
        <w:gridCol w:w="25"/>
        <w:gridCol w:w="5101"/>
        <w:gridCol w:w="25"/>
      </w:tblGrid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B28A9" w:rsidRPr="005F5A83" w:rsidTr="003F32D5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5F5A83" w:rsidTr="003F32D5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B28A9" w:rsidRPr="005F5A83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28A9" w:rsidRPr="005F5A83" w:rsidTr="003F32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CB28A9" w:rsidRPr="005F5A83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CB28A9" w:rsidRPr="008C7994" w:rsidRDefault="00CB28A9" w:rsidP="00CB28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 w:firstRow="0" w:lastRow="0" w:firstColumn="0" w:lastColumn="0" w:noHBand="0" w:noVBand="0"/>
      </w:tblPr>
      <w:tblGrid>
        <w:gridCol w:w="5481"/>
        <w:gridCol w:w="5055"/>
      </w:tblGrid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B28A9" w:rsidRPr="008C7994" w:rsidTr="003F32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CB28A9" w:rsidRPr="008C7994" w:rsidRDefault="00CB28A9" w:rsidP="00CB28A9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CB28A9" w:rsidRPr="008C7994" w:rsidRDefault="00CB28A9" w:rsidP="00CB28A9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 w:firstRow="0" w:lastRow="0" w:firstColumn="0" w:lastColumn="0" w:noHBand="0" w:noVBand="0"/>
      </w:tblPr>
      <w:tblGrid>
        <w:gridCol w:w="23"/>
        <w:gridCol w:w="5609"/>
        <w:gridCol w:w="5119"/>
      </w:tblGrid>
      <w:tr w:rsidR="00CB28A9" w:rsidRPr="008C7994" w:rsidTr="003F32D5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8C7994" w:rsidTr="003F32D5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C799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CB28A9" w:rsidRPr="008C7994" w:rsidRDefault="00CB28A9" w:rsidP="00CB2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B28A9" w:rsidRPr="008C7994" w:rsidRDefault="00CB28A9" w:rsidP="00CB2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Pr="00B71BBC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28A9" w:rsidRPr="00B71BBC" w:rsidRDefault="00CB28A9" w:rsidP="00CB28A9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 w:firstRow="1" w:lastRow="0" w:firstColumn="1" w:lastColumn="0" w:noHBand="0" w:noVBand="1"/>
      </w:tblPr>
      <w:tblGrid>
        <w:gridCol w:w="4478"/>
        <w:gridCol w:w="4477"/>
      </w:tblGrid>
      <w:tr w:rsidR="00CB28A9" w:rsidRPr="00B71BBC" w:rsidTr="003F32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B71BBC" w:rsidTr="003F32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CB28A9" w:rsidRPr="00B71BBC" w:rsidRDefault="00CB28A9" w:rsidP="003F32D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B71BBC" w:rsidRDefault="00CB28A9" w:rsidP="003F32D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B28A9" w:rsidRPr="00B71BBC" w:rsidRDefault="00CB28A9" w:rsidP="003F32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CB28A9" w:rsidRPr="00B71BBC" w:rsidRDefault="00CB28A9" w:rsidP="00CB28A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B28A9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jc w:val="center"/>
        <w:rPr>
          <w:rFonts w:ascii="Lucida Sans Unicode" w:hAnsi="Lucida Sans Unicode" w:cs="Lucida Sans Unicode"/>
        </w:rPr>
      </w:pPr>
    </w:p>
    <w:p w:rsidR="00CB28A9" w:rsidRPr="008C7994" w:rsidRDefault="00CB28A9" w:rsidP="00CB28A9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B28A9" w:rsidRPr="00B71BBC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CB28A9" w:rsidRPr="00B71BBC" w:rsidRDefault="00CB28A9" w:rsidP="00CB28A9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CB28A9" w:rsidRPr="00B71BBC" w:rsidRDefault="00CB28A9" w:rsidP="00CB28A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5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CB28A9" w:rsidRPr="00B71BBC" w:rsidRDefault="00CB28A9" w:rsidP="00CB28A9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5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5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 w:firstRow="0" w:lastRow="0" w:firstColumn="0" w:lastColumn="0" w:noHBand="0" w:noVBand="0"/>
      </w:tblPr>
      <w:tblGrid>
        <w:gridCol w:w="5315"/>
        <w:gridCol w:w="5040"/>
      </w:tblGrid>
      <w:tr w:rsidR="00CB28A9" w:rsidRPr="00B71BBC" w:rsidTr="003F32D5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B28A9" w:rsidRPr="00B71BBC" w:rsidTr="003F32D5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B28A9" w:rsidRPr="00B71BBC" w:rsidTr="003F32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B28A9" w:rsidRPr="00B71BBC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CB28A9" w:rsidRPr="00896284" w:rsidTr="003F32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96284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96284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[] Ναι [] Όχι </w:t>
            </w:r>
          </w:p>
        </w:tc>
      </w:tr>
      <w:tr w:rsidR="00CB28A9" w:rsidRPr="00896284" w:rsidTr="003F32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896284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896284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CB28A9" w:rsidRPr="000700B6" w:rsidRDefault="00CB28A9" w:rsidP="00CB28A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1"/>
        <w:gridCol w:w="4873"/>
      </w:tblGrid>
      <w:tr w:rsidR="00CB28A9" w:rsidRPr="000700B6" w:rsidTr="003F32D5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B28A9" w:rsidRPr="000700B6" w:rsidTr="003F32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CB28A9" w:rsidRPr="000700B6" w:rsidTr="003F32D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2) Με άλλα μέσα; Διευκρινήστε:</w:t>
            </w:r>
          </w:p>
          <w:p w:rsidR="00CB28A9" w:rsidRPr="005F5A83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B28A9" w:rsidRPr="005F5A83" w:rsidTr="003F32D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CB28A9" w:rsidRPr="005F5A83" w:rsidTr="003F32D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B28A9" w:rsidRPr="005F5A83" w:rsidRDefault="00CB28A9" w:rsidP="003F32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B28A9" w:rsidRPr="000700B6" w:rsidTr="003F32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5F5A83" w:rsidRDefault="00CB28A9" w:rsidP="003F32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5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5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CB28A9" w:rsidRPr="005F5A83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CB28A9" w:rsidRPr="000700B6" w:rsidRDefault="00CB28A9" w:rsidP="00CB28A9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CB28A9" w:rsidRPr="000700B6" w:rsidRDefault="00CB28A9" w:rsidP="00CB28A9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 w:firstRow="0" w:lastRow="0" w:firstColumn="0" w:lastColumn="0" w:noHBand="0" w:noVBand="0"/>
      </w:tblPr>
      <w:tblGrid>
        <w:gridCol w:w="6168"/>
        <w:gridCol w:w="4466"/>
      </w:tblGrid>
      <w:tr w:rsidR="00CB28A9" w:rsidRPr="0007452D" w:rsidTr="003F32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CB28A9" w:rsidRPr="0007452D" w:rsidTr="003F32D5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CB28A9" w:rsidRPr="0007452D" w:rsidTr="003F32D5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CB28A9" w:rsidRPr="0007452D" w:rsidTr="003F32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B28A9" w:rsidRPr="0007452D" w:rsidTr="003F32D5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CB28A9" w:rsidRPr="0007452D" w:rsidTr="003F32D5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CB28A9" w:rsidRPr="0007452D" w:rsidTr="003F32D5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CB28A9" w:rsidRPr="0007452D" w:rsidTr="003F32D5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B28A9" w:rsidRPr="0007452D" w:rsidTr="003F32D5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CB28A9" w:rsidRPr="0007452D" w:rsidTr="003F32D5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6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CB28A9" w:rsidRPr="0007452D" w:rsidTr="003F32D5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CB28A9" w:rsidRPr="0007452D" w:rsidTr="003F32D5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B28A9" w:rsidRPr="0007452D" w:rsidTr="003F32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B28A9" w:rsidRPr="0007452D" w:rsidRDefault="00CB28A9" w:rsidP="003F32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07452D" w:rsidRDefault="00CB28A9" w:rsidP="003F32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CB28A9" w:rsidRPr="00A92D16" w:rsidRDefault="00CB28A9" w:rsidP="00CB28A9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CB28A9" w:rsidRPr="00A92D16" w:rsidRDefault="00CB28A9" w:rsidP="00CB28A9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B28A9" w:rsidRPr="000700B6" w:rsidRDefault="00CB28A9" w:rsidP="00CB28A9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t>Μέρος IV: ΚΡΙΤΗΡΙΑ ΕΠΙΛΟΓΗΣ</w:t>
      </w:r>
    </w:p>
    <w:p w:rsidR="00CB28A9" w:rsidRPr="006D33A4" w:rsidRDefault="00CB28A9" w:rsidP="00CB28A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CB28A9" w:rsidRPr="006D33A4" w:rsidRDefault="00CB28A9" w:rsidP="00CB28A9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CB28A9" w:rsidRPr="006D33A4" w:rsidRDefault="00CB28A9" w:rsidP="00CB28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B28A9" w:rsidRPr="006D33A4" w:rsidTr="003F32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6D33A4" w:rsidRDefault="00CB28A9" w:rsidP="003F32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6D33A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CB28A9" w:rsidRPr="006D33A4" w:rsidTr="003F32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8A9" w:rsidRPr="006D33A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8A9" w:rsidRPr="006D33A4" w:rsidRDefault="00CB28A9" w:rsidP="003F32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CB28A9" w:rsidRPr="006D33A4" w:rsidRDefault="00CB28A9" w:rsidP="00CB28A9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Default="00CB28A9" w:rsidP="00CB28A9">
      <w:pPr>
        <w:rPr>
          <w:lang w:eastAsia="zh-CN"/>
        </w:rPr>
      </w:pPr>
    </w:p>
    <w:p w:rsidR="00CB28A9" w:rsidRPr="000700B6" w:rsidRDefault="00CB28A9" w:rsidP="00CB28A9">
      <w:pPr>
        <w:rPr>
          <w:lang w:eastAsia="zh-CN"/>
        </w:rPr>
      </w:pPr>
    </w:p>
    <w:p w:rsidR="00CB28A9" w:rsidRPr="000700B6" w:rsidRDefault="00CB28A9" w:rsidP="00CB28A9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B28A9" w:rsidRPr="006D33A4" w:rsidRDefault="00CB28A9" w:rsidP="00CB28A9">
      <w:pPr>
        <w:jc w:val="both"/>
        <w:rPr>
          <w:rStyle w:val="a5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.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5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CB28A9" w:rsidRPr="006D33A4" w:rsidRDefault="00CB28A9" w:rsidP="00CB28A9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B28A9" w:rsidRPr="006D33A4" w:rsidRDefault="00CB28A9" w:rsidP="00CB28A9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CB28A9" w:rsidRPr="006D33A4" w:rsidRDefault="00CB28A9" w:rsidP="00CB28A9">
      <w:pPr>
        <w:jc w:val="center"/>
        <w:rPr>
          <w:rFonts w:ascii="Lucida Sans Unicode" w:hAnsi="Lucida Sans Unicode" w:cs="Lucida Sans Unicode"/>
          <w:b/>
          <w:sz w:val="20"/>
          <w:szCs w:val="20"/>
          <w:u w:val="single"/>
        </w:rPr>
      </w:pPr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   </w:t>
      </w:r>
    </w:p>
    <w:p w:rsidR="00C252BA" w:rsidRDefault="00C252BA"/>
    <w:sectPr w:rsidR="00C252BA" w:rsidSect="00CB28A9">
      <w:headerReference w:type="default" r:id="rId9"/>
      <w:footerReference w:type="default" r:id="rId10"/>
      <w:endnotePr>
        <w:numFmt w:val="decimal"/>
      </w:endnotePr>
      <w:pgSz w:w="11909" w:h="16838"/>
      <w:pgMar w:top="709" w:right="569" w:bottom="993" w:left="709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8A9" w:rsidRDefault="00CB28A9" w:rsidP="00CB28A9">
      <w:r>
        <w:separator/>
      </w:r>
    </w:p>
  </w:endnote>
  <w:endnote w:type="continuationSeparator" w:id="0">
    <w:p w:rsidR="00CB28A9" w:rsidRDefault="00CB28A9" w:rsidP="00CB28A9">
      <w:r>
        <w:continuationSeparator/>
      </w:r>
    </w:p>
  </w:endnote>
  <w:endnote w:id="1">
    <w:p w:rsidR="00CB28A9" w:rsidRPr="002F6B21" w:rsidRDefault="00CB28A9" w:rsidP="00CB28A9">
      <w:pPr>
        <w:pStyle w:val="a7"/>
        <w:tabs>
          <w:tab w:val="left" w:pos="284"/>
        </w:tabs>
      </w:pPr>
      <w:r w:rsidRPr="002F6B21">
        <w:tab/>
      </w:r>
    </w:p>
  </w:endnote>
  <w:endnote w:id="2">
    <w:p w:rsidR="00CB28A9" w:rsidRPr="00B2169B" w:rsidRDefault="00CB28A9" w:rsidP="00CB28A9">
      <w:pPr>
        <w:pStyle w:val="a7"/>
        <w:tabs>
          <w:tab w:val="left" w:pos="284"/>
        </w:tabs>
      </w:pPr>
    </w:p>
  </w:endnote>
  <w:endnote w:id="3">
    <w:p w:rsidR="00CB28A9" w:rsidRPr="00B2169B" w:rsidRDefault="00CB28A9" w:rsidP="00CB28A9">
      <w:pPr>
        <w:pStyle w:val="a7"/>
        <w:tabs>
          <w:tab w:val="left" w:pos="284"/>
        </w:tabs>
      </w:pPr>
    </w:p>
  </w:endnote>
  <w:endnote w:id="4">
    <w:p w:rsidR="00CB28A9" w:rsidRPr="00B2169B" w:rsidRDefault="00CB28A9" w:rsidP="00CB28A9">
      <w:pPr>
        <w:pStyle w:val="a7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862904"/>
      <w:docPartObj>
        <w:docPartGallery w:val="Page Numbers (Bottom of Page)"/>
        <w:docPartUnique/>
      </w:docPartObj>
    </w:sdtPr>
    <w:sdtEndPr/>
    <w:sdtContent>
      <w:p w:rsidR="00CC238B" w:rsidRDefault="00CB28A9">
        <w:pPr>
          <w:pStyle w:val="a4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64515" cy="238760"/>
                  <wp:effectExtent l="19050" t="19050" r="16510" b="18415"/>
                  <wp:wrapNone/>
                  <wp:docPr id="2" name="Διπλή αγκύλη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238B" w:rsidRDefault="00CB28A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372382">
                                <w:rPr>
                                  <w:noProof/>
                                </w:rPr>
                                <w:t>11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2" o:spid="_x0000_s1026" type="#_x0000_t185" style="position:absolute;margin-left:0;margin-top:0;width:44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" filled="t" fillcolor="white [3212]" strokecolor="gray [1629]" strokeweight="2.25pt">
                  <v:textbox inset=",0,,0">
                    <w:txbxContent>
                      <w:p w:rsidR="00CC238B" w:rsidRDefault="00CB28A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372382">
                          <w:rPr>
                            <w:noProof/>
                          </w:rPr>
                          <w:t>11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Ευθύγραμμο βέλος σύνδεσης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FA593D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8A9" w:rsidRDefault="00CB28A9" w:rsidP="00CB28A9">
      <w:r>
        <w:separator/>
      </w:r>
    </w:p>
  </w:footnote>
  <w:footnote w:type="continuationSeparator" w:id="0">
    <w:p w:rsidR="00CB28A9" w:rsidRDefault="00CB28A9" w:rsidP="00CB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38B" w:rsidRPr="006E20F0" w:rsidRDefault="00CB28A9" w:rsidP="006E20F0">
    <w:pPr>
      <w:pStyle w:val="a3"/>
      <w:jc w:val="right"/>
      <w:rPr>
        <w:rFonts w:ascii="Lucida Sans Unicode" w:hAnsi="Lucida Sans Unicode" w:cs="Lucida Sans Unicode"/>
        <w:sz w:val="20"/>
        <w:szCs w:val="20"/>
      </w:rPr>
    </w:pPr>
    <w:r>
      <w:tab/>
    </w:r>
    <w:r>
      <w:tab/>
    </w:r>
    <w:r>
      <w:tab/>
    </w:r>
    <w:r>
      <w:tab/>
    </w:r>
    <w:r w:rsidRPr="006E20F0">
      <w:rPr>
        <w:rFonts w:ascii="Lucida Sans Unicode" w:hAnsi="Lucida Sans Unicode" w:cs="Lucida Sans Unicode"/>
        <w:sz w:val="20"/>
        <w:szCs w:val="20"/>
      </w:rPr>
      <w:t>ΚΑΤΑΧΩΡΙΣΤΕΟ ΣΤΟ ΚΗΜΔΗΣ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9"/>
    <w:rsid w:val="00372382"/>
    <w:rsid w:val="00C252BA"/>
    <w:rsid w:val="00C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70637"/>
  <w15:chartTrackingRefBased/>
  <w15:docId w15:val="{B170E0D7-F0B7-464E-9F15-E6D0D74B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28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CB2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B28A9"/>
    <w:rPr>
      <w:color w:val="0066CC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CB28A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CB28A9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a4">
    <w:name w:val="footer"/>
    <w:basedOn w:val="a"/>
    <w:link w:val="Char0"/>
    <w:uiPriority w:val="99"/>
    <w:unhideWhenUsed/>
    <w:rsid w:val="00CB28A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CB28A9"/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character" w:customStyle="1" w:styleId="a5">
    <w:name w:val="Χαρακτήρες υποσημείωσης"/>
    <w:rsid w:val="00CB28A9"/>
  </w:style>
  <w:style w:type="character" w:styleId="a6">
    <w:name w:val="endnote reference"/>
    <w:rsid w:val="00CB28A9"/>
    <w:rPr>
      <w:vertAlign w:val="superscript"/>
    </w:rPr>
  </w:style>
  <w:style w:type="paragraph" w:styleId="a7">
    <w:name w:val="endnote text"/>
    <w:basedOn w:val="a"/>
    <w:link w:val="Char1"/>
    <w:uiPriority w:val="99"/>
    <w:unhideWhenUsed/>
    <w:rsid w:val="00CB28A9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1">
    <w:name w:val="Κείμενο σημείωσης τέλους Char"/>
    <w:basedOn w:val="a0"/>
    <w:link w:val="a7"/>
    <w:uiPriority w:val="99"/>
    <w:rsid w:val="00CB28A9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CB28A9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CB28A9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CB28A9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B28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2465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2019-12-17T10:41:00Z</dcterms:created>
  <dcterms:modified xsi:type="dcterms:W3CDTF">2020-01-03T11:35:00Z</dcterms:modified>
</cp:coreProperties>
</file>